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95" w:rsidRPr="00733136" w:rsidRDefault="00EF4595" w:rsidP="00A3784C">
      <w:pPr>
        <w:spacing w:line="300" w:lineRule="exact"/>
        <w:rPr>
          <w:rFonts w:ascii="華康中圓體(P)" w:eastAsia="華康中圓體(P)"/>
          <w:sz w:val="28"/>
        </w:rPr>
      </w:pPr>
      <w:r w:rsidRPr="00733136">
        <w:t xml:space="preserve">                   </w:t>
      </w:r>
      <w:r w:rsidRPr="00733136">
        <w:rPr>
          <w:rFonts w:ascii="華康中圓體(P)" w:eastAsia="華康中圓體(P)" w:hint="eastAsia"/>
          <w:sz w:val="28"/>
        </w:rPr>
        <w:t>個人足跡申報表</w:t>
      </w:r>
      <w:r w:rsidRPr="00733136">
        <w:rPr>
          <w:rFonts w:ascii="華康中圓體(P)" w:eastAsia="華康中圓體(P)" w:hAnsi="Cordia New" w:cs="Cordia New" w:hint="eastAsia"/>
          <w:sz w:val="28"/>
        </w:rPr>
        <w:t>ใบตารางแจ้งสถานที่ออกไปข้างนอก</w:t>
      </w:r>
      <w:r w:rsidRPr="00733136">
        <w:rPr>
          <w:rFonts w:ascii="華康中圓體(P)" w:eastAsia="華康中圓體(P)" w:hint="eastAsia"/>
          <w:sz w:val="28"/>
        </w:rPr>
        <w:t xml:space="preserve">    姓名</w:t>
      </w:r>
      <w:r w:rsidRPr="00733136">
        <w:rPr>
          <w:rFonts w:ascii="華康中圓體(P)" w:eastAsia="華康中圓體(P)" w:hAnsi="Cordia New" w:cs="Cordia New" w:hint="eastAsia"/>
          <w:sz w:val="28"/>
        </w:rPr>
        <w:t>ชื่อสกุล</w:t>
      </w:r>
      <w:r w:rsidRPr="00733136">
        <w:rPr>
          <w:rFonts w:ascii="華康中圓體(P)" w:eastAsia="華康中圓體(P)" w:hint="eastAsia"/>
          <w:sz w:val="28"/>
        </w:rPr>
        <w:t>__________________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4111"/>
        <w:gridCol w:w="2551"/>
        <w:gridCol w:w="2977"/>
        <w:gridCol w:w="992"/>
        <w:gridCol w:w="3544"/>
      </w:tblGrid>
      <w:tr w:rsidR="00EF4595" w:rsidRPr="00EF4595" w:rsidTr="00733136">
        <w:trPr>
          <w:trHeight w:val="765"/>
        </w:trPr>
        <w:tc>
          <w:tcPr>
            <w:tcW w:w="852" w:type="dxa"/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日期</w:t>
            </w:r>
            <w:r w:rsidRPr="00EF4595">
              <w:rPr>
                <w:rFonts w:ascii="Cordia New" w:eastAsia="微軟正黑體" w:hAnsi="Cordia New" w:cs="Cordia New"/>
                <w:sz w:val="28"/>
              </w:rPr>
              <w:t>วันที่</w:t>
            </w:r>
          </w:p>
        </w:tc>
        <w:tc>
          <w:tcPr>
            <w:tcW w:w="992" w:type="dxa"/>
            <w:vAlign w:val="center"/>
          </w:tcPr>
          <w:p w:rsidR="00EF4595" w:rsidRPr="00EF4595" w:rsidRDefault="00EF4595" w:rsidP="00A3784C">
            <w:pPr>
              <w:spacing w:line="180" w:lineRule="exact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18"/>
                <w:szCs w:val="18"/>
              </w:rPr>
              <w:t>時間</w:t>
            </w:r>
            <w:r w:rsidRPr="00EF4595">
              <w:rPr>
                <w:rFonts w:ascii="微軟正黑體" w:eastAsia="微軟正黑體" w:hAnsi="微軟正黑體" w:cs="Cordia New" w:hint="eastAsia"/>
                <w:sz w:val="18"/>
                <w:szCs w:val="18"/>
              </w:rPr>
              <w:t>起</w:t>
            </w:r>
            <w:r w:rsidRPr="00EF4595">
              <w:rPr>
                <w:rFonts w:ascii="微軟正黑體" w:eastAsia="微軟正黑體" w:hAnsi="微軟正黑體" w:cs="Cordia New"/>
                <w:sz w:val="18"/>
                <w:szCs w:val="18"/>
              </w:rPr>
              <w:t>迄</w:t>
            </w:r>
            <w:r w:rsidRPr="00EF4595">
              <w:rPr>
                <w:rFonts w:ascii="Cordia New" w:eastAsia="微軟正黑體" w:hAnsi="Cordia New" w:cs="Cordia New"/>
                <w:szCs w:val="20"/>
              </w:rPr>
              <w:t>เวลาที่ไป</w:t>
            </w: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Cs w:val="20"/>
              </w:rPr>
              <w:t>地點</w:t>
            </w:r>
            <w:r w:rsidRPr="00EF4595">
              <w:rPr>
                <w:rFonts w:ascii="微軟正黑體" w:eastAsia="微軟正黑體" w:hAnsi="微軟正黑體" w:cs="Cordia New" w:hint="eastAsia"/>
                <w:szCs w:val="20"/>
              </w:rPr>
              <w:t xml:space="preserve">                                </w:t>
            </w:r>
            <w:r w:rsidRPr="00EF4595">
              <w:rPr>
                <w:rFonts w:ascii="Cordia New" w:eastAsia="微軟正黑體" w:hAnsi="Cordia New" w:cs="Cordia New"/>
                <w:sz w:val="32"/>
                <w:szCs w:val="32"/>
              </w:rPr>
              <w:t>สถานที่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Cs w:val="20"/>
              </w:rPr>
              <w:t>交通工具</w:t>
            </w:r>
            <w:r w:rsidRPr="00EF4595">
              <w:rPr>
                <w:rFonts w:ascii="微軟正黑體" w:eastAsia="微軟正黑體" w:hAnsi="微軟正黑體" w:cs="Cordia New" w:hint="eastAsia"/>
                <w:szCs w:val="20"/>
              </w:rPr>
              <w:t xml:space="preserve">              </w:t>
            </w:r>
            <w:r w:rsidRPr="00EF4595">
              <w:rPr>
                <w:rFonts w:ascii="Cordia New" w:eastAsia="微軟正黑體" w:hAnsi="Cordia New" w:cs="Cordia New" w:hint="cs"/>
                <w:sz w:val="32"/>
                <w:szCs w:val="32"/>
              </w:rPr>
              <w:t>ยานพาหนะ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接觸對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>象姓名、電話、地址</w:t>
            </w:r>
            <w:r w:rsidRPr="00EF4595">
              <w:rPr>
                <w:rFonts w:ascii="微軟正黑體" w:eastAsia="微軟正黑體" w:hAnsi="微軟正黑體" w:cs="Cordia New" w:hint="eastAsia"/>
                <w:szCs w:val="20"/>
              </w:rPr>
              <w:t xml:space="preserve">     </w:t>
            </w:r>
            <w:r w:rsidRPr="00EF4595">
              <w:rPr>
                <w:rFonts w:ascii="Cordia New" w:eastAsia="微軟正黑體" w:hAnsi="Cordia New" w:cs="Cordia New" w:hint="cs"/>
                <w:sz w:val="28"/>
                <w:cs/>
              </w:rPr>
              <w:t>คนที่คุณไปเจอมา</w:t>
            </w:r>
            <w:r w:rsidRPr="00EF4595">
              <w:rPr>
                <w:rFonts w:ascii="Cordia New" w:eastAsia="微軟正黑體" w:hAnsi="Cordia New" w:cs="Cordia New"/>
                <w:sz w:val="28"/>
                <w:cs/>
              </w:rPr>
              <w:t xml:space="preserve">  </w:t>
            </w:r>
            <w:r w:rsidRPr="00EF4595">
              <w:rPr>
                <w:rFonts w:ascii="Cordia New" w:eastAsia="微軟正黑體" w:hAnsi="Cordia New" w:cs="Cordia New" w:hint="cs"/>
                <w:sz w:val="28"/>
                <w:cs/>
              </w:rPr>
              <w:t>ชื่อ</w:t>
            </w:r>
            <w:r w:rsidRPr="00EF4595">
              <w:rPr>
                <w:rFonts w:ascii="Cordia New" w:eastAsia="微軟正黑體" w:hAnsi="Cordia New" w:cs="Cordia New"/>
                <w:sz w:val="28"/>
                <w:cs/>
              </w:rPr>
              <w:t>/</w:t>
            </w:r>
            <w:r w:rsidRPr="00EF4595">
              <w:rPr>
                <w:rFonts w:ascii="Cordia New" w:eastAsia="微軟正黑體" w:hAnsi="Cordia New" w:cs="Cordia New" w:hint="cs"/>
                <w:sz w:val="28"/>
                <w:cs/>
              </w:rPr>
              <w:t>เบอร์โทร</w:t>
            </w:r>
            <w:r w:rsidRPr="00EF4595">
              <w:rPr>
                <w:rFonts w:ascii="Cordia New" w:eastAsia="微軟正黑體" w:hAnsi="Cordia New" w:cs="Cordia New"/>
                <w:sz w:val="28"/>
                <w:cs/>
              </w:rPr>
              <w:t>/</w:t>
            </w:r>
            <w:r w:rsidRPr="00EF4595">
              <w:rPr>
                <w:rFonts w:ascii="Cordia New" w:eastAsia="微軟正黑體" w:hAnsi="Cordia New" w:cs="Cordia New" w:hint="cs"/>
                <w:sz w:val="28"/>
                <w:cs/>
              </w:rPr>
              <w:t>ที่อยู่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體溫</w:t>
            </w:r>
            <w:r w:rsidRPr="00EF4595">
              <w:rPr>
                <w:rFonts w:ascii="Cordia New" w:eastAsia="微軟正黑體" w:hAnsi="Cordia New" w:cs="Cordia New"/>
                <w:szCs w:val="24"/>
              </w:rPr>
              <w:t>อุณหภูมิ</w:t>
            </w:r>
          </w:p>
        </w:tc>
        <w:tc>
          <w:tcPr>
            <w:tcW w:w="3544" w:type="dxa"/>
            <w:tcBorders>
              <w:left w:val="single" w:sz="2" w:space="0" w:color="auto"/>
            </w:tcBorders>
            <w:vAlign w:val="center"/>
          </w:tcPr>
          <w:p w:rsidR="00EF4595" w:rsidRPr="00EF4595" w:rsidRDefault="00EF4595" w:rsidP="00A3784C">
            <w:pPr>
              <w:spacing w:line="180" w:lineRule="exact"/>
              <w:jc w:val="center"/>
              <w:rPr>
                <w:rFonts w:ascii="微軟正黑體" w:eastAsia="微軟正黑體" w:hAnsi="微軟正黑體" w:cs="Cordia New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Cs w:val="20"/>
              </w:rPr>
              <w:t>是否有</w:t>
            </w:r>
            <w:r w:rsidRPr="00EF4595">
              <w:rPr>
                <w:rFonts w:ascii="微軟正黑體" w:eastAsia="微軟正黑體" w:hAnsi="微軟正黑體" w:cs="Cordia New" w:hint="eastAsia"/>
                <w:szCs w:val="20"/>
              </w:rPr>
              <w:t>不適症狀</w:t>
            </w:r>
            <w:r w:rsidRPr="00EF4595">
              <w:rPr>
                <w:rFonts w:ascii="Cordia New" w:eastAsia="微軟正黑體" w:hAnsi="Cordia New" w:cs="Cordia New"/>
                <w:sz w:val="32"/>
                <w:szCs w:val="32"/>
              </w:rPr>
              <w:t>มีอาการไม่สบายหรือไม่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 w:hint="eastAsia"/>
                <w:b/>
                <w:sz w:val="20"/>
                <w:szCs w:val="20"/>
              </w:rPr>
              <w:t>(一)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Calibri" w:eastAsia="新細明體" w:hAnsi="Calibri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Default="00EF4595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Calibri" w:eastAsia="新細明體" w:hAnsi="Calibri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Calibri" w:eastAsia="新細明體" w:hAnsi="Calibri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 w:hint="eastAsia"/>
                <w:b/>
                <w:sz w:val="20"/>
                <w:szCs w:val="20"/>
              </w:rPr>
              <w:t>(二)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733136" w:rsidRPr="00EF4595" w:rsidRDefault="00733136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733136" w:rsidRPr="00EF4595" w:rsidRDefault="00733136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733136" w:rsidRPr="00EF4595" w:rsidRDefault="00733136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733136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 w:hint="eastAsia"/>
                <w:b/>
                <w:sz w:val="20"/>
                <w:szCs w:val="20"/>
              </w:rPr>
              <w:t>(三)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 w:hint="eastAsia"/>
                <w:b/>
                <w:sz w:val="20"/>
                <w:szCs w:val="20"/>
              </w:rPr>
              <w:t>(四)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73313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(五)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b/>
                <w:sz w:val="20"/>
                <w:szCs w:val="20"/>
              </w:rPr>
            </w:pPr>
            <w:r w:rsidRPr="00EF4595">
              <w:rPr>
                <w:rFonts w:ascii="標楷體" w:eastAsia="標楷體" w:hAnsi="標楷體" w:cs="Cordia New"/>
                <w:b/>
                <w:sz w:val="20"/>
                <w:szCs w:val="20"/>
              </w:rPr>
              <w:t>(六)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inherit" w:eastAsia="細明體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標楷體" w:eastAsia="標楷體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Angsana New" w:eastAsia="微軟正黑體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ahoma" w:eastAsia="微軟正黑體" w:hAnsi="Tahoma" w:cs="Tahoma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Times New Roman" w:eastAsia="微軟正黑體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Calibri" w:eastAsia="微軟正黑體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Times New Roman" w:eastAsia="微軟正黑體" w:hAnsi="微軟正黑體" w:cs="Times New Roman"/>
                <w:sz w:val="20"/>
                <w:szCs w:val="20"/>
              </w:rPr>
            </w:pP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微軟正黑體" w:eastAsia="微軟正黑體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微軟正黑體" w:eastAsia="微軟正黑體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Times New Roman" w:eastAsia="微軟正黑體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Tahoma" w:eastAsia="微軟正黑體" w:hAnsi="Tahoma" w:cs="Tahoma" w:hint="cs"/>
                <w:sz w:val="20"/>
                <w:szCs w:val="20"/>
                <w:cs/>
              </w:rPr>
              <w:t>ไม่มี</w:t>
            </w:r>
          </w:p>
        </w:tc>
      </w:tr>
      <w:tr w:rsidR="00EF4595" w:rsidRPr="00EF4595" w:rsidTr="00EF4595">
        <w:trPr>
          <w:trHeight w:val="270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華康中圓體(P)" w:eastAsia="華康中圓體(P)" w:hAnsi="標楷體" w:cs="Cordia New"/>
                <w:b/>
                <w:sz w:val="20"/>
                <w:szCs w:val="20"/>
              </w:rPr>
            </w:pPr>
            <w:r w:rsidRPr="00EF4595">
              <w:rPr>
                <w:rFonts w:ascii="華康中圓體(P)" w:eastAsia="華康中圓體(P)" w:hAnsi="標楷體" w:cs="Cordia New"/>
                <w:b/>
                <w:sz w:val="20"/>
                <w:szCs w:val="20"/>
              </w:rPr>
              <w:t>/</w:t>
            </w:r>
          </w:p>
          <w:p w:rsidR="00EF4595" w:rsidRPr="00EF4595" w:rsidRDefault="00EF4595" w:rsidP="00EF4595">
            <w:pPr>
              <w:jc w:val="center"/>
              <w:rPr>
                <w:rFonts w:ascii="華康中圓體(P)" w:eastAsia="華康中圓體(P)" w:hAnsi="標楷體" w:cs="Cordia New"/>
                <w:b/>
                <w:sz w:val="20"/>
                <w:szCs w:val="20"/>
              </w:rPr>
            </w:pPr>
            <w:r w:rsidRPr="00EF4595">
              <w:rPr>
                <w:rFonts w:ascii="華康中圓體(P)" w:eastAsia="華康中圓體(P)" w:hAnsi="標楷體" w:cs="Cordia New"/>
                <w:b/>
                <w:sz w:val="20"/>
                <w:szCs w:val="20"/>
              </w:rPr>
              <w:t>(日)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華康中圓體(P)" w:eastAsia="華康中圓體(P)" w:hAnsi="標楷體" w:cs="Cordia New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便利商店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ร้านสะดวกซื้อ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小吃店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สแน็คบาร์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inherit" w:eastAsia="細明體" w:hAnsi="inherit" w:cs="細明體" w:hint="eastAsia"/>
                <w:color w:val="202124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雜貨店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ร้านขายของชำ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8"/>
                <w:szCs w:val="8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傳統市場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ตลาดดั้งเดิม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cs/>
              </w:rPr>
              <w:t xml:space="preserve"> </w:t>
            </w:r>
            <w:r w:rsidR="00733136">
              <w:rPr>
                <w:rFonts w:ascii="Tahoma" w:eastAsia="細明體" w:hAnsi="Tahoma" w:cs="Tahoma" w:hint="eastAsia"/>
                <w:color w:val="202124"/>
                <w:kern w:val="0"/>
              </w:rPr>
              <w:t xml:space="preserve">  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超市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ซูเปอร์มาร์เก็ต</w:t>
            </w:r>
            <w:r w:rsidRPr="00EF4595">
              <w:rPr>
                <w:rFonts w:ascii="Tahoma" w:eastAsia="細明體" w:hAnsi="Tahoma" w:cs="Tahoma"/>
                <w:color w:val="202124"/>
                <w:kern w:val="0"/>
                <w:sz w:val="20"/>
                <w:szCs w:val="20"/>
                <w:cs/>
              </w:rPr>
              <w:br/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醫院、診所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โรงพยาบาล</w:t>
            </w:r>
            <w:r w:rsidRPr="00EF4595">
              <w:rPr>
                <w:rFonts w:ascii="細明體" w:eastAsia="細明體" w:hAnsi="細明體" w:cs="細明體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คลินิก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>電影院</w:t>
            </w:r>
            <w:r w:rsidRPr="00EF4595">
              <w:rPr>
                <w:rFonts w:ascii="Tahoma" w:eastAsia="細明體" w:hAnsi="Tahoma" w:cs="Tahoma" w:hint="cs"/>
                <w:color w:val="202124"/>
                <w:kern w:val="0"/>
                <w:sz w:val="20"/>
                <w:szCs w:val="20"/>
                <w:cs/>
              </w:rPr>
              <w:t>โรงหนัง</w:t>
            </w:r>
            <w:r w:rsidRPr="00EF4595">
              <w:rPr>
                <w:rFonts w:ascii="Tahoma" w:eastAsia="細明體" w:hAnsi="Tahoma" w:cs="Tahoma" w:hint="eastAsia"/>
                <w:color w:val="202124"/>
                <w:kern w:val="0"/>
                <w:sz w:val="20"/>
                <w:szCs w:val="20"/>
                <w:cs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</w:t>
            </w:r>
            <w:r w:rsidRPr="00EF4595">
              <w:rPr>
                <w:rFonts w:ascii="Times New Roman" w:eastAsia="微軟正黑體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微軟正黑體" w:cs="Times New Roman"/>
                <w:kern w:val="0"/>
                <w:sz w:val="20"/>
                <w:szCs w:val="20"/>
                <w:lang w:bidi="ar-SA"/>
              </w:rPr>
              <w:t>無</w:t>
            </w:r>
            <w:r w:rsidRPr="00EF4595">
              <w:rPr>
                <w:rFonts w:ascii="Tahoma" w:eastAsia="微軟正黑體" w:hAnsi="Tahoma" w:cs="Tahoma" w:hint="cs"/>
                <w:kern w:val="0"/>
                <w:sz w:val="20"/>
                <w:szCs w:val="20"/>
                <w:cs/>
              </w:rPr>
              <w:t>ไม่มี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細明體" w:eastAsia="細明體" w:hAnsi="細明體" w:cs="細明體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Times New Roman" w:eastAsia="微軟正黑體" w:hAnsi="Times New Roman" w:cs="Times New Roman"/>
                <w:b/>
                <w:color w:val="FF0000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Times New Roman" w:eastAsia="微軟正黑體" w:hAnsi="Times New Roman" w:cs="Times New Roman" w:hint="eastAsia"/>
                <w:b/>
                <w:color w:val="FF0000"/>
                <w:kern w:val="0"/>
                <w:sz w:val="20"/>
                <w:szCs w:val="20"/>
                <w:lang w:bidi="ar-SA"/>
              </w:rPr>
              <w:t>其他</w:t>
            </w:r>
            <w:r w:rsidRPr="00EF4595">
              <w:rPr>
                <w:rFonts w:ascii="Tahoma" w:eastAsia="細明體" w:hAnsi="Tahoma" w:cs="Tahoma" w:hint="cs"/>
                <w:color w:val="FF0000"/>
                <w:kern w:val="0"/>
                <w:sz w:val="20"/>
                <w:szCs w:val="20"/>
                <w:cs/>
              </w:rPr>
              <w:t>อื่นๆ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cs/>
              </w:rPr>
              <w:t>_</w:t>
            </w:r>
            <w:r w:rsidRPr="00EF4595">
              <w:rPr>
                <w:rFonts w:ascii="Tahoma" w:eastAsia="細明體" w:hAnsi="Tahoma" w:cs="Tahoma" w:hint="eastAsia"/>
                <w:color w:val="FF0000"/>
                <w:kern w:val="0"/>
                <w:sz w:val="20"/>
                <w:szCs w:val="20"/>
                <w:u w:val="single"/>
                <w:cs/>
              </w:rPr>
              <w:t>___________             _______</w:t>
            </w:r>
          </w:p>
        </w:tc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高鐵</w:t>
            </w:r>
            <w:r w:rsidRPr="00EF4595">
              <w:rPr>
                <w:rFonts w:ascii="華康中圓體(P)" w:eastAsia="華康中圓體(P)" w:hAnsi="Tahoma" w:cs="Tahoma" w:hint="cs"/>
                <w:color w:val="202124"/>
                <w:kern w:val="0"/>
                <w:sz w:val="20"/>
                <w:szCs w:val="20"/>
                <w:cs/>
              </w:rPr>
              <w:t>รถไฟความเร็วสูงไต้หวัน</w:t>
            </w:r>
            <w:r w:rsidR="00733136">
              <w:rPr>
                <w:rFonts w:ascii="華康中圓體(P)" w:eastAsia="華康中圓體(P)" w:hAnsi="Tahoma" w:cs="Tahoma" w:hint="eastAsia"/>
                <w:color w:val="202124"/>
                <w:kern w:val="0"/>
                <w:sz w:val="20"/>
                <w:szCs w:val="20"/>
              </w:rPr>
              <w:t xml:space="preserve">   </w:t>
            </w: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火車</w:t>
            </w:r>
            <w:r w:rsidRPr="00EF4595">
              <w:rPr>
                <w:rFonts w:ascii="華康中圓體(P)" w:eastAsia="華康中圓體(P)" w:hAnsi="Tahoma" w:cs="Tahoma" w:hint="cs"/>
                <w:color w:val="202124"/>
                <w:kern w:val="0"/>
                <w:sz w:val="20"/>
                <w:szCs w:val="20"/>
                <w:cs/>
              </w:rPr>
              <w:t>รถไฟ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公車</w:t>
            </w:r>
            <w:r w:rsidRPr="00EF4595">
              <w:rPr>
                <w:rFonts w:ascii="華康中圓體(P)" w:eastAsia="華康中圓體(P)" w:hAnsi="Tahoma" w:cs="Tahoma" w:hint="cs"/>
                <w:color w:val="202124"/>
                <w:kern w:val="0"/>
                <w:sz w:val="20"/>
                <w:szCs w:val="20"/>
                <w:cs/>
              </w:rPr>
              <w:t>รถบัส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捷運</w:t>
            </w:r>
            <w:r w:rsidRPr="00EF4595">
              <w:rPr>
                <w:rFonts w:ascii="華康中圓體(P)" w:eastAsia="華康中圓體(P)" w:hAnsi="inherit" w:cs="細明體" w:hint="cs"/>
                <w:color w:val="202124"/>
                <w:kern w:val="0"/>
                <w:sz w:val="20"/>
                <w:szCs w:val="20"/>
                <w:cs/>
              </w:rPr>
              <w:t>MRT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計程車</w:t>
            </w:r>
            <w:r w:rsidRPr="00EF4595">
              <w:rPr>
                <w:rFonts w:ascii="華康中圓體(P)" w:eastAsia="華康中圓體(P)" w:hAnsi="Tahoma" w:cs="Tahoma" w:hint="cs"/>
                <w:color w:val="202124"/>
                <w:kern w:val="0"/>
                <w:sz w:val="20"/>
                <w:szCs w:val="20"/>
                <w:cs/>
              </w:rPr>
              <w:t>แท็กซี่</w:t>
            </w:r>
          </w:p>
          <w:p w:rsidR="00EF4595" w:rsidRPr="00EF4595" w:rsidRDefault="00EF4595" w:rsidP="00EF459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</w:pPr>
            <w:r w:rsidRPr="00EF4595">
              <w:rPr>
                <w:rFonts w:ascii="華康中圓體(P)" w:eastAsia="華康中圓體(P)" w:hAnsi="Times New Roman" w:cs="Times New Roman"/>
                <w:kern w:val="0"/>
                <w:sz w:val="20"/>
                <w:szCs w:val="20"/>
                <w:lang w:bidi="ar-SA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 w:hint="eastAsia"/>
                <w:kern w:val="0"/>
                <w:sz w:val="20"/>
                <w:szCs w:val="20"/>
                <w:lang w:bidi="ar-SA"/>
              </w:rPr>
              <w:t>腳踏車</w:t>
            </w:r>
            <w:r w:rsidRPr="00EF4595">
              <w:rPr>
                <w:rFonts w:ascii="華康中圓體(P)" w:eastAsia="華康中圓體(P)" w:hAnsi="Tahoma" w:cs="Tahoma" w:hint="cs"/>
                <w:color w:val="202124"/>
                <w:kern w:val="0"/>
                <w:sz w:val="20"/>
                <w:szCs w:val="20"/>
                <w:cs/>
              </w:rPr>
              <w:t>จักรยาน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華康中圓體(P)" w:eastAsia="華康中圓體(P)" w:hAnsi="標楷體" w:cs="Cordia New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EF4595" w:rsidRPr="00EF4595" w:rsidRDefault="00EF4595" w:rsidP="00EF4595">
            <w:pPr>
              <w:jc w:val="center"/>
              <w:rPr>
                <w:rFonts w:ascii="華康中圓體(P)" w:eastAsia="華康中圓體(P)" w:hAnsi="標楷體" w:cs="Cordia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:rsidR="00EF4595" w:rsidRPr="00EF4595" w:rsidRDefault="00EF4595" w:rsidP="00EF4595">
            <w:pPr>
              <w:spacing w:line="210" w:lineRule="exact"/>
              <w:jc w:val="both"/>
              <w:rPr>
                <w:rFonts w:ascii="華康中圓體(P)" w:eastAsia="華康中圓體(P)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t>發燒</w:t>
            </w:r>
            <w:r w:rsidRPr="00EF4595">
              <w:rPr>
                <w:rFonts w:ascii="華康中圓體(P)" w:eastAsia="華康中圓體(P)" w:hAnsi="Angsana New" w:cs="Angsana New"/>
                <w:sz w:val="20"/>
                <w:szCs w:val="20"/>
                <w:cs/>
              </w:rPr>
              <w:t xml:space="preserve">มีไข้         </w:t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頭痛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ปวดศีรษะ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華康中圓體(P)" w:eastAsia="華康中圓體(P)" w:hAnsi="Tahoma" w:cs="Tahoma"/>
                <w:sz w:val="20"/>
                <w:szCs w:val="20"/>
                <w:cs/>
              </w:rPr>
            </w:pP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腹瀉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ท้องร่วง</w:t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  <w:cs/>
              </w:rPr>
              <w:t xml:space="preserve">    </w:t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咳嗽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ไอ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華康中圓體(P)" w:eastAsia="華康中圓體(P)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喉嚨痛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 xml:space="preserve">เจ็บคอ </w:t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流鼻水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น้ำมูกไหล</w:t>
            </w:r>
          </w:p>
          <w:p w:rsidR="00EF4595" w:rsidRPr="00EF4595" w:rsidRDefault="00EF4595" w:rsidP="00EF4595">
            <w:pPr>
              <w:spacing w:line="210" w:lineRule="exact"/>
              <w:rPr>
                <w:rFonts w:ascii="華康中圓體(P)" w:eastAsia="華康中圓體(P)" w:hAnsi="Times New Roman" w:cs="Times New Roman"/>
                <w:sz w:val="20"/>
                <w:szCs w:val="20"/>
                <w:cs/>
              </w:rPr>
            </w:pPr>
            <w:r w:rsidRPr="00EF4595">
              <w:rPr>
                <w:rFonts w:ascii="華康中圓體(P)" w:eastAsia="華康中圓體(P)" w:hAnsi="Calibri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極度疲倦感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เหนื่อยล้าอย่างหนัก</w:t>
            </w:r>
          </w:p>
          <w:p w:rsidR="00EF4595" w:rsidRPr="00EF4595" w:rsidRDefault="00EF4595" w:rsidP="00EF4595">
            <w:pPr>
              <w:spacing w:line="210" w:lineRule="exact"/>
              <w:jc w:val="both"/>
              <w:rPr>
                <w:rFonts w:ascii="華康中圓體(P)" w:eastAsia="華康中圓體(P)" w:hAnsi="微軟正黑體" w:cs="Times New Roman"/>
                <w:sz w:val="20"/>
                <w:szCs w:val="20"/>
              </w:rPr>
            </w:pP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t>嗅覺或味覺喪失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สูญเสียกลิ่นหรือรส</w:t>
            </w:r>
            <w:r w:rsidRPr="00EF4595">
              <w:rPr>
                <w:rFonts w:ascii="華康中圓體(P)" w:eastAsia="華康中圓體(P)" w:hAnsi="微軟正黑體" w:cs="Cordia New" w:hint="eastAsia"/>
                <w:sz w:val="20"/>
                <w:szCs w:val="20"/>
              </w:rPr>
              <w:br/>
            </w: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微軟正黑體" w:cs="Cordia New" w:hint="eastAsia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Cordia New"/>
                <w:sz w:val="20"/>
                <w:szCs w:val="20"/>
              </w:rPr>
              <w:t>肌肉痠痛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 xml:space="preserve">ปวดกล้ามเนื้อ  </w:t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sym w:font="Wingdings 2" w:char="F0A3"/>
            </w:r>
            <w:r w:rsidRPr="00EF4595">
              <w:rPr>
                <w:rFonts w:ascii="華康中圓體(P)" w:eastAsia="華康中圓體(P)" w:hAnsi="Times New Roman" w:cs="Times New Roman"/>
                <w:sz w:val="20"/>
                <w:szCs w:val="20"/>
              </w:rPr>
              <w:t xml:space="preserve"> </w:t>
            </w:r>
            <w:r w:rsidRPr="00EF4595">
              <w:rPr>
                <w:rFonts w:ascii="華康中圓體(P)" w:eastAsia="華康中圓體(P)" w:hAnsi="微軟正黑體" w:cs="Times New Roman"/>
                <w:sz w:val="20"/>
                <w:szCs w:val="20"/>
              </w:rPr>
              <w:t>無</w:t>
            </w:r>
            <w:r w:rsidRPr="00EF4595">
              <w:rPr>
                <w:rFonts w:ascii="華康中圓體(P)" w:eastAsia="華康中圓體(P)" w:hAnsi="Tahoma" w:cs="Tahoma" w:hint="cs"/>
                <w:sz w:val="20"/>
                <w:szCs w:val="20"/>
                <w:cs/>
              </w:rPr>
              <w:t>ไม่มี</w:t>
            </w:r>
          </w:p>
        </w:tc>
      </w:tr>
    </w:tbl>
    <w:p w:rsidR="00EF4595" w:rsidRPr="00EF4595" w:rsidRDefault="00EF4595" w:rsidP="00A3784C">
      <w:pPr>
        <w:spacing w:line="200" w:lineRule="exact"/>
        <w:rPr>
          <w:rFonts w:ascii="華康中圓體(P)" w:eastAsia="華康中圓體(P)" w:hAnsi="Calibri" w:cs="Cordia New"/>
        </w:rPr>
      </w:pPr>
      <w:bookmarkStart w:id="0" w:name="_GoBack"/>
      <w:bookmarkEnd w:id="0"/>
      <w:r w:rsidRPr="00EF4595">
        <w:rPr>
          <w:rFonts w:ascii="華康中圓體(P)" w:eastAsia="華康中圓體(P)" w:hAnsi="Calibri" w:cs="Cordia New"/>
        </w:rPr>
        <w:t>每日須詳細填寫紀錄，如有外出未填寫或填寫不實，造成疫調不實者，可處6~30萬罰鍰。</w:t>
      </w:r>
    </w:p>
    <w:p w:rsidR="004419B9" w:rsidRPr="00A3784C" w:rsidRDefault="00EF4595" w:rsidP="00A3784C">
      <w:pPr>
        <w:spacing w:line="200" w:lineRule="exact"/>
        <w:rPr>
          <w:rFonts w:ascii="微軟正黑體" w:eastAsia="微軟正黑體" w:hAnsi="微軟正黑體" w:cs="Cordia New"/>
          <w:sz w:val="32"/>
          <w:szCs w:val="32"/>
        </w:rPr>
      </w:pPr>
      <w:r w:rsidRPr="00EF4595">
        <w:rPr>
          <w:rFonts w:ascii="Cordia New" w:eastAsia="微軟正黑體" w:hAnsi="Cordia New" w:cs="Cordia New"/>
          <w:sz w:val="32"/>
          <w:szCs w:val="32"/>
        </w:rPr>
        <w:t>ต้องเขียนละเอียดทุกที่ทำการลงบันทึก</w:t>
      </w:r>
      <w:r w:rsidRPr="00EF4595">
        <w:rPr>
          <w:rFonts w:ascii="微軟正黑體" w:eastAsia="微軟正黑體" w:hAnsi="微軟正黑體" w:cs="Cordia New"/>
          <w:sz w:val="32"/>
          <w:szCs w:val="32"/>
        </w:rPr>
        <w:t xml:space="preserve">, </w:t>
      </w:r>
      <w:r w:rsidRPr="00EF4595">
        <w:rPr>
          <w:rFonts w:ascii="Cordia New" w:eastAsia="微軟正黑體" w:hAnsi="Cordia New" w:cs="Cordia New"/>
          <w:sz w:val="32"/>
          <w:szCs w:val="32"/>
        </w:rPr>
        <w:t>ออกไปข้างนอกไม่เขียนหรือเขียนเท็จ</w:t>
      </w:r>
      <w:r w:rsidRPr="00EF4595">
        <w:rPr>
          <w:rFonts w:ascii="微軟正黑體" w:eastAsia="微軟正黑體" w:hAnsi="微軟正黑體" w:cs="Cordia New"/>
          <w:sz w:val="32"/>
          <w:szCs w:val="32"/>
        </w:rPr>
        <w:t xml:space="preserve">, </w:t>
      </w:r>
      <w:r w:rsidRPr="00EF4595">
        <w:rPr>
          <w:rFonts w:ascii="Cordia New" w:eastAsia="微軟正黑體" w:hAnsi="Cordia New" w:cs="Cordia New"/>
          <w:sz w:val="32"/>
          <w:szCs w:val="32"/>
        </w:rPr>
        <w:t>เกิดเหตุให้การสำรวจช่วงโรคระบาดว่าเป็นเท็จ</w:t>
      </w:r>
      <w:r w:rsidRPr="00EF4595">
        <w:rPr>
          <w:rFonts w:ascii="微軟正黑體" w:eastAsia="微軟正黑體" w:hAnsi="微軟正黑體" w:cs="Cordia New"/>
          <w:sz w:val="32"/>
          <w:szCs w:val="32"/>
        </w:rPr>
        <w:t>,</w:t>
      </w:r>
      <w:r w:rsidRPr="00EF4595">
        <w:rPr>
          <w:rFonts w:ascii="Cordia New" w:eastAsia="微軟正黑體" w:hAnsi="Cordia New" w:cs="Cordia New"/>
          <w:sz w:val="32"/>
          <w:szCs w:val="32"/>
        </w:rPr>
        <w:t>จะถูกลงโทษปรับจำนวน</w:t>
      </w:r>
      <w:r w:rsidRPr="00EF4595">
        <w:rPr>
          <w:rFonts w:ascii="微軟正黑體" w:eastAsia="微軟正黑體" w:hAnsi="微軟正黑體" w:cs="Cordia New"/>
          <w:sz w:val="32"/>
          <w:szCs w:val="32"/>
        </w:rPr>
        <w:t>6</w:t>
      </w:r>
      <w:r w:rsidRPr="00EF4595">
        <w:rPr>
          <w:rFonts w:ascii="Cordia New" w:eastAsia="微軟正黑體" w:hAnsi="Cordia New" w:cs="Cordia New"/>
          <w:sz w:val="32"/>
          <w:szCs w:val="32"/>
        </w:rPr>
        <w:t>หมื่นถึง</w:t>
      </w:r>
      <w:r w:rsidRPr="00EF4595">
        <w:rPr>
          <w:rFonts w:ascii="微軟正黑體" w:eastAsia="微軟正黑體" w:hAnsi="微軟正黑體" w:cs="Cordia New"/>
          <w:sz w:val="32"/>
          <w:szCs w:val="32"/>
        </w:rPr>
        <w:t>3</w:t>
      </w:r>
      <w:r w:rsidRPr="00EF4595">
        <w:rPr>
          <w:rFonts w:ascii="Cordia New" w:eastAsia="微軟正黑體" w:hAnsi="Cordia New" w:cs="Cordia New"/>
          <w:sz w:val="32"/>
          <w:szCs w:val="32"/>
        </w:rPr>
        <w:t>แสนลงโทษปรับ</w:t>
      </w:r>
    </w:p>
    <w:sectPr w:rsidR="004419B9" w:rsidRPr="00A3784C" w:rsidSect="00EF4595">
      <w:pgSz w:w="16838" w:h="11906" w:orient="landscape"/>
      <w:pgMar w:top="238" w:right="454" w:bottom="24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E5" w:rsidRDefault="00F973E5" w:rsidP="00A3784C">
      <w:r>
        <w:separator/>
      </w:r>
    </w:p>
  </w:endnote>
  <w:endnote w:type="continuationSeparator" w:id="0">
    <w:p w:rsidR="00F973E5" w:rsidRDefault="00F973E5" w:rsidP="00A3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E5" w:rsidRDefault="00F973E5" w:rsidP="00A3784C">
      <w:r>
        <w:separator/>
      </w:r>
    </w:p>
  </w:footnote>
  <w:footnote w:type="continuationSeparator" w:id="0">
    <w:p w:rsidR="00F973E5" w:rsidRDefault="00F973E5" w:rsidP="00A37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F4595"/>
    <w:rsid w:val="00403A35"/>
    <w:rsid w:val="004419B9"/>
    <w:rsid w:val="004F5F26"/>
    <w:rsid w:val="00733136"/>
    <w:rsid w:val="00A3784C"/>
    <w:rsid w:val="00EA2047"/>
    <w:rsid w:val="00EF4595"/>
    <w:rsid w:val="00F9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6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rsid w:val="00733136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3784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A3784C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A3784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A3784C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6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註解方塊文字 字元"/>
    <w:basedOn w:val="a0"/>
    <w:link w:val="a3"/>
    <w:uiPriority w:val="99"/>
    <w:semiHidden/>
    <w:rsid w:val="00733136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A3784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A3784C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A3784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A3784C"/>
    <w:rPr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A599-EAEF-43BB-9D27-FDCD327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2021-06-23T06:13:00Z</cp:lastPrinted>
  <dcterms:created xsi:type="dcterms:W3CDTF">2022-01-14T03:49:00Z</dcterms:created>
  <dcterms:modified xsi:type="dcterms:W3CDTF">2022-01-14T03:49:00Z</dcterms:modified>
</cp:coreProperties>
</file>